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bidi w:val="0"/>
      </w:pPr>
      <w:r>
        <w:rPr>
          <w:rtl w:val="0"/>
        </w:rPr>
        <w:t>Red Flags</w:t>
      </w:r>
    </w:p>
    <w:p>
      <w:pPr>
        <w:pStyle w:val="Body"/>
      </w:pPr>
    </w:p>
    <w:p>
      <w:pPr>
        <w:pStyle w:val="Body"/>
      </w:pPr>
      <w:r>
        <w:rPr>
          <w:rtl w:val="0"/>
        </w:rPr>
        <w:t>According to a 2017 study, 73% of leads are likely a waste of time because they are not qualified properly.</w:t>
      </w:r>
    </w:p>
    <w:p>
      <w:pPr>
        <w:pStyle w:val="Body"/>
      </w:pPr>
    </w:p>
    <w:p>
      <w:pPr>
        <w:pStyle w:val="Body"/>
      </w:pPr>
      <w:r>
        <w:rPr>
          <w:rtl w:val="0"/>
        </w:rPr>
        <w:t xml:space="preserve">What indicators can you use to detect early that a prospect may not be a good fit for what you offer? </w:t>
      </w:r>
    </w:p>
    <w:p>
      <w:pPr>
        <w:pStyle w:val="Body"/>
      </w:pPr>
    </w:p>
    <w:p>
      <w:pPr>
        <w:pStyle w:val="Body"/>
      </w:pPr>
    </w:p>
    <w:p>
      <w:pPr>
        <w:pStyle w:val="Heading"/>
      </w:pPr>
      <w:r>
        <w:rPr>
          <w:rtl w:val="0"/>
        </w:rPr>
        <w:t>Contents</w:t>
      </w:r>
    </w:p>
    <w:p>
      <w:pPr>
        <w:pStyle w:val="Body"/>
      </w:pPr>
    </w:p>
    <w:p>
      <w:pPr>
        <w:pStyle w:val="Body"/>
      </w:pPr>
      <w:r>
        <w:rPr/>
        <w:fldChar w:fldCharType="begin" w:fldLock="0"/>
      </w:r>
      <w:r>
        <w:instrText xml:space="preserve"> TOC \o 1-2 \t "Subtitle, 3"</w:instrText>
      </w:r>
      <w:r>
        <w:rPr/>
        <w:fldChar w:fldCharType="separate" w:fldLock="0"/>
      </w:r>
    </w:p>
    <w:p>
      <w:pPr>
        <w:pStyle w:val="TOC 2"/>
        <w:bidi w:val="0"/>
      </w:pPr>
      <w:r>
        <w:rPr>
          <w:rFonts w:cs="Arial Unicode MS" w:eastAsia="Arial Unicode MS"/>
          <w:rtl w:val="0"/>
          <w:lang w:val="en-US"/>
        </w:rPr>
        <w:t>1. Past Experience</w:t>
        <w:tab/>
      </w:r>
      <w:r>
        <w:rPr/>
        <w:fldChar w:fldCharType="begin" w:fldLock="0"/>
      </w:r>
      <w:r>
        <w:instrText xml:space="preserve"> PAGEREF _Toc \h </w:instrText>
      </w:r>
      <w:r>
        <w:rPr/>
        <w:fldChar w:fldCharType="separate" w:fldLock="0"/>
      </w:r>
      <w:r>
        <w:rPr>
          <w:rFonts w:cs="Arial Unicode MS" w:eastAsia="Arial Unicode MS"/>
          <w:rtl w:val="0"/>
        </w:rPr>
        <w:t>3</w:t>
      </w:r>
      <w:r>
        <w:rPr/>
        <w:fldChar w:fldCharType="end" w:fldLock="0"/>
      </w:r>
    </w:p>
    <w:p>
      <w:pPr>
        <w:pStyle w:val="TOC 2"/>
        <w:bidi w:val="0"/>
      </w:pPr>
      <w:r>
        <w:rPr>
          <w:rFonts w:cs="Arial Unicode MS" w:eastAsia="Arial Unicode MS"/>
          <w:rtl w:val="0"/>
          <w:lang w:val="it-IT"/>
        </w:rPr>
        <w:t>2. Commercial Fit</w:t>
        <w:tab/>
      </w:r>
      <w:r>
        <w:rPr/>
        <w:fldChar w:fldCharType="begin" w:fldLock="0"/>
      </w:r>
      <w:r>
        <w:instrText xml:space="preserve"> PAGEREF _Toc1 \h </w:instrText>
      </w:r>
      <w:r>
        <w:rPr/>
        <w:fldChar w:fldCharType="separate" w:fldLock="0"/>
      </w:r>
      <w:r>
        <w:rPr>
          <w:rFonts w:cs="Arial Unicode MS" w:eastAsia="Arial Unicode MS"/>
          <w:rtl w:val="0"/>
        </w:rPr>
        <w:t>4</w:t>
      </w:r>
      <w:r>
        <w:rPr/>
        <w:fldChar w:fldCharType="end" w:fldLock="0"/>
      </w:r>
    </w:p>
    <w:p>
      <w:pPr>
        <w:pStyle w:val="TOC 2"/>
        <w:bidi w:val="0"/>
      </w:pPr>
      <w:r>
        <w:rPr>
          <w:rFonts w:cs="Arial Unicode MS" w:eastAsia="Arial Unicode MS"/>
          <w:rtl w:val="0"/>
          <w:lang w:val="en-US"/>
        </w:rPr>
        <w:t>3. Values Misalignment</w:t>
        <w:tab/>
      </w:r>
      <w:r>
        <w:rPr/>
        <w:fldChar w:fldCharType="begin" w:fldLock="0"/>
      </w:r>
      <w:r>
        <w:instrText xml:space="preserve"> PAGEREF _Toc2 \h </w:instrText>
      </w:r>
      <w:r>
        <w:rPr/>
        <w:fldChar w:fldCharType="separate" w:fldLock="0"/>
      </w:r>
      <w:r>
        <w:rPr>
          <w:rFonts w:cs="Arial Unicode MS" w:eastAsia="Arial Unicode MS"/>
          <w:rtl w:val="0"/>
        </w:rPr>
        <w:t>5</w:t>
      </w:r>
      <w:r>
        <w:rPr/>
        <w:fldChar w:fldCharType="end" w:fldLock="0"/>
      </w:r>
    </w:p>
    <w:p>
      <w:pPr>
        <w:pStyle w:val="TOC 2"/>
        <w:bidi w:val="0"/>
      </w:pPr>
      <w:r>
        <w:rPr>
          <w:rFonts w:cs="Arial Unicode MS" w:eastAsia="Arial Unicode MS"/>
          <w:rtl w:val="0"/>
          <w:lang w:val="fr-FR"/>
        </w:rPr>
        <w:t>4. Operational Fit</w:t>
        <w:tab/>
      </w:r>
      <w:r>
        <w:rPr/>
        <w:fldChar w:fldCharType="begin" w:fldLock="0"/>
      </w:r>
      <w:r>
        <w:instrText xml:space="preserve"> PAGEREF _Toc3 \h </w:instrText>
      </w:r>
      <w:r>
        <w:rPr/>
        <w:fldChar w:fldCharType="separate" w:fldLock="0"/>
      </w:r>
      <w:r>
        <w:rPr>
          <w:rFonts w:cs="Arial Unicode MS" w:eastAsia="Arial Unicode MS"/>
          <w:rtl w:val="0"/>
        </w:rPr>
        <w:t>6</w:t>
      </w:r>
      <w:r>
        <w:rPr/>
        <w:fldChar w:fldCharType="end" w:fldLock="0"/>
      </w:r>
    </w:p>
    <w:p>
      <w:pPr>
        <w:pStyle w:val="TOC 2"/>
        <w:bidi w:val="0"/>
      </w:pPr>
      <w:r>
        <w:rPr>
          <w:rFonts w:cs="Arial Unicode MS" w:eastAsia="Arial Unicode MS"/>
          <w:rtl w:val="0"/>
          <w:lang w:val="en-US"/>
        </w:rPr>
        <w:t>5. Deal Quality</w:t>
        <w:tab/>
      </w:r>
      <w:r>
        <w:rPr/>
        <w:fldChar w:fldCharType="begin" w:fldLock="0"/>
      </w:r>
      <w:r>
        <w:instrText xml:space="preserve"> PAGEREF _Toc4 \h </w:instrText>
      </w:r>
      <w:r>
        <w:rPr/>
        <w:fldChar w:fldCharType="separate" w:fldLock="0"/>
      </w:r>
      <w:r>
        <w:rPr>
          <w:rFonts w:cs="Arial Unicode MS" w:eastAsia="Arial Unicode MS"/>
          <w:rtl w:val="0"/>
        </w:rPr>
        <w:t>7</w:t>
      </w:r>
      <w:r>
        <w:rPr/>
        <w:fldChar w:fldCharType="end" w:fldLock="0"/>
      </w:r>
    </w:p>
    <w:p>
      <w:pPr>
        <w:pStyle w:val="TOC 3"/>
        <w:bidi w:val="0"/>
      </w:pPr>
      <w:r>
        <w:rPr>
          <w:rFonts w:cs="Arial Unicode MS" w:eastAsia="Arial Unicode MS"/>
          <w:rtl w:val="0"/>
        </w:rPr>
        <w:t>Final Output</w:t>
        <w:tab/>
      </w:r>
      <w:r>
        <w:rPr/>
        <w:fldChar w:fldCharType="begin" w:fldLock="0"/>
      </w:r>
      <w:r>
        <w:instrText xml:space="preserve"> PAGEREF _Toc5 \h </w:instrText>
      </w:r>
      <w:r>
        <w:rPr/>
        <w:fldChar w:fldCharType="separate" w:fldLock="0"/>
      </w:r>
      <w:r>
        <w:rPr>
          <w:rFonts w:cs="Arial Unicode MS" w:eastAsia="Arial Unicode MS"/>
          <w:rtl w:val="0"/>
        </w:rPr>
        <w:t>8</w:t>
      </w:r>
      <w:r>
        <w:rPr/>
        <w:fldChar w:fldCharType="end" w:fldLock="0"/>
      </w:r>
    </w:p>
    <w:p>
      <w:pPr>
        <w:pStyle w:val="TOC 2"/>
        <w:bidi w:val="0"/>
      </w:pPr>
      <w:r>
        <w:rPr>
          <w:rFonts w:cs="Arial Unicode MS" w:eastAsia="Arial Unicode MS"/>
          <w:rtl w:val="0"/>
          <w:lang w:val="en-US"/>
        </w:rPr>
        <w:t>Qualifying Questions</w:t>
        <w:tab/>
      </w:r>
      <w:r>
        <w:rPr/>
        <w:fldChar w:fldCharType="begin" w:fldLock="0"/>
      </w:r>
      <w:r>
        <w:instrText xml:space="preserve"> PAGEREF _Toc6 \h </w:instrText>
      </w:r>
      <w:r>
        <w:rPr/>
        <w:fldChar w:fldCharType="separate" w:fldLock="0"/>
      </w:r>
      <w:r>
        <w:rPr>
          <w:rFonts w:cs="Arial Unicode MS" w:eastAsia="Arial Unicode MS"/>
          <w:rtl w:val="0"/>
        </w:rPr>
        <w:t>9</w:t>
      </w:r>
      <w:r>
        <w:rPr/>
        <w:fldChar w:fldCharType="end" w:fldLock="0"/>
      </w:r>
    </w:p>
    <w:p>
      <w:pPr>
        <w:pStyle w:val="Body"/>
      </w:pPr>
      <w:r>
        <w:rPr/>
        <w:fldChar w:fldCharType="end" w:fldLock="0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Fonts w:cs="Arial Unicode MS" w:eastAsia="Arial Unicode MS"/>
          <w:rtl w:val="0"/>
          <w:lang w:val="en-US"/>
        </w:rPr>
        <w:t xml:space="preserve">1. </w:t>
      </w:r>
      <w:r>
        <w:rPr>
          <w:rFonts w:cs="Arial Unicode MS" w:eastAsia="Arial Unicode MS"/>
          <w:rtl w:val="0"/>
          <w:lang w:val="en-US"/>
        </w:rPr>
        <w:t>Past Experience</w:t>
      </w:r>
    </w:p>
    <w:p>
      <w:pPr>
        <w:pStyle w:val="Body"/>
      </w:pPr>
      <w:bookmarkStart w:name="_Toc" w:id="0"/>
      <w:bookmarkEnd w:id="0"/>
    </w:p>
    <w:p>
      <w:pPr>
        <w:pStyle w:val="Body"/>
        <w:numPr>
          <w:ilvl w:val="0"/>
          <w:numId w:val="2"/>
        </w:numPr>
      </w:pPr>
      <w:r>
        <w:rPr>
          <w:rtl w:val="0"/>
        </w:rPr>
        <w:t>Which past clients drained your time or energy the most? Why?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>Which clients pushed you into work you didn</w:t>
      </w:r>
      <w:r>
        <w:rPr>
          <w:rtl w:val="1"/>
        </w:rPr>
        <w:t>’</w:t>
      </w:r>
      <w:r>
        <w:rPr>
          <w:rtl w:val="0"/>
        </w:rPr>
        <w:t>t enjoy? What caused it?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>What behaviours made certain clients difficult to manage?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>Where did communication regularly break down?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 xml:space="preserve">Which clients complained the most </w:t>
      </w:r>
      <w:r>
        <w:rPr>
          <w:rtl w:val="0"/>
        </w:rPr>
        <w:t>-</w:t>
      </w:r>
      <w:r>
        <w:rPr>
          <w:rtl w:val="0"/>
        </w:rPr>
        <w:t xml:space="preserve"> even when your work was good?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>Which clients ignored your advice or instructions?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Heading 2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Fonts w:cs="Arial Unicode MS" w:eastAsia="Arial Unicode MS"/>
          <w:rtl w:val="0"/>
        </w:rPr>
        <w:t>2</w:t>
      </w:r>
      <w:r>
        <w:rPr>
          <w:rFonts w:cs="Arial Unicode MS" w:eastAsia="Arial Unicode MS"/>
          <w:rtl w:val="0"/>
          <w:lang w:val="en-US"/>
        </w:rPr>
        <w:t xml:space="preserve">. </w:t>
      </w:r>
      <w:r>
        <w:rPr>
          <w:rFonts w:cs="Arial Unicode MS" w:eastAsia="Arial Unicode MS"/>
          <w:rtl w:val="0"/>
          <w:lang w:val="it-IT"/>
        </w:rPr>
        <w:t>Commercial Fit</w:t>
      </w:r>
    </w:p>
    <w:p>
      <w:pPr>
        <w:pStyle w:val="Caption"/>
      </w:pPr>
      <w:bookmarkStart w:name="_Toc1" w:id="1"/>
      <w:r>
        <w:rPr>
          <w:rFonts w:cs="Arial Unicode MS" w:eastAsia="Arial Unicode MS"/>
          <w:rtl w:val="0"/>
          <w:lang w:val="en-US"/>
        </w:rPr>
        <w:t>These make red flags visible before engagement.</w:t>
      </w:r>
      <w:bookmarkEnd w:id="1"/>
    </w:p>
    <w:p>
      <w:pPr>
        <w:pStyle w:val="Body"/>
      </w:pPr>
    </w:p>
    <w:p>
      <w:pPr>
        <w:pStyle w:val="Body"/>
        <w:numPr>
          <w:ilvl w:val="0"/>
          <w:numId w:val="3"/>
        </w:numPr>
      </w:pPr>
      <w:r>
        <w:rPr>
          <w:rtl w:val="0"/>
        </w:rPr>
        <w:t>What early signs show a prospect is disorganised or chaotic?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>Which prospects tend to haggle or lead with price?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>Which industries consistently have low budget or low urgency?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>Which clients have unrealistic expectations about speed, cost, or results?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>Who often delays decisions, goes quiet, or keeps changing scope?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 xml:space="preserve">Which prospects would require you to </w:t>
      </w:r>
      <w:r>
        <w:rPr>
          <w:rtl w:val="1"/>
        </w:rPr>
        <w:t>‘</w:t>
      </w:r>
      <w:r>
        <w:rPr>
          <w:rtl w:val="0"/>
        </w:rPr>
        <w:t>educate them from scratch</w:t>
      </w:r>
      <w:r>
        <w:rPr>
          <w:rtl w:val="1"/>
        </w:rPr>
        <w:t>’</w:t>
      </w:r>
      <w:r>
        <w:rPr>
          <w:rtl w:val="0"/>
          <w:lang w:val="zh-TW" w:eastAsia="zh-TW"/>
        </w:rPr>
        <w:t>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Heading 2"/>
      </w:pPr>
      <w:r>
        <w:rPr>
          <w:rFonts w:cs="Arial Unicode MS" w:eastAsia="Arial Unicode MS"/>
          <w:rtl w:val="0"/>
        </w:rPr>
        <w:t>3</w:t>
      </w:r>
      <w:r>
        <w:rPr>
          <w:rFonts w:cs="Arial Unicode MS" w:eastAsia="Arial Unicode MS"/>
          <w:rtl w:val="0"/>
          <w:lang w:val="en-US"/>
        </w:rPr>
        <w:t xml:space="preserve">. </w:t>
      </w:r>
      <w:r>
        <w:rPr>
          <w:rFonts w:cs="Arial Unicode MS" w:eastAsia="Arial Unicode MS"/>
          <w:rtl w:val="0"/>
          <w:lang w:val="en-US"/>
        </w:rPr>
        <w:t>Values Misalignment</w:t>
      </w:r>
    </w:p>
    <w:p>
      <w:pPr>
        <w:pStyle w:val="Body"/>
      </w:pPr>
      <w:bookmarkStart w:name="_Toc2" w:id="2"/>
      <w:bookmarkEnd w:id="2"/>
    </w:p>
    <w:p>
      <w:pPr>
        <w:pStyle w:val="Body"/>
        <w:numPr>
          <w:ilvl w:val="0"/>
          <w:numId w:val="4"/>
        </w:numPr>
      </w:pPr>
      <w:r>
        <w:rPr>
          <w:rtl w:val="0"/>
        </w:rPr>
        <w:t xml:space="preserve">What attitudes </w:t>
      </w:r>
      <w:r>
        <w:rPr>
          <w:rtl w:val="0"/>
        </w:rPr>
        <w:t xml:space="preserve">in a client </w:t>
      </w:r>
      <w:r>
        <w:rPr>
          <w:rtl w:val="0"/>
        </w:rPr>
        <w:t>make a client feel unsafe</w:t>
      </w:r>
      <w:r>
        <w:rPr>
          <w:rtl w:val="0"/>
        </w:rPr>
        <w:t xml:space="preserve"> for you</w:t>
      </w:r>
      <w:r>
        <w:rPr>
          <w:rtl w:val="0"/>
        </w:rPr>
        <w:t xml:space="preserve"> to work with?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>Which behaviours violate your personal or business values?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 xml:space="preserve">Which clients create tension, pressure, or </w:t>
      </w:r>
      <w:r>
        <w:rPr>
          <w:rtl w:val="1"/>
        </w:rPr>
        <w:t>‘</w:t>
      </w:r>
      <w:r>
        <w:rPr>
          <w:rtl w:val="0"/>
        </w:rPr>
        <w:t>pendulum swings</w:t>
      </w:r>
      <w:r>
        <w:rPr>
          <w:rtl w:val="1"/>
        </w:rPr>
        <w:t>’</w:t>
      </w:r>
      <w:r>
        <w:rPr>
          <w:rtl w:val="0"/>
          <w:lang w:val="zh-TW" w:eastAsia="zh-TW"/>
        </w:rPr>
        <w:t>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>Who treats you like a supplier rather than a partner?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Fonts w:cs="Arial Unicode MS" w:eastAsia="Arial Unicode MS"/>
          <w:rtl w:val="0"/>
        </w:rPr>
        <w:t>4</w:t>
      </w:r>
      <w:r>
        <w:rPr>
          <w:rFonts w:cs="Arial Unicode MS" w:eastAsia="Arial Unicode MS"/>
          <w:rtl w:val="0"/>
          <w:lang w:val="en-US"/>
        </w:rPr>
        <w:t xml:space="preserve">. </w:t>
      </w:r>
      <w:r>
        <w:rPr>
          <w:rFonts w:cs="Arial Unicode MS" w:eastAsia="Arial Unicode MS"/>
          <w:rtl w:val="0"/>
          <w:lang w:val="fr-FR"/>
        </w:rPr>
        <w:t>Operational Fit</w:t>
      </w:r>
    </w:p>
    <w:p>
      <w:pPr>
        <w:pStyle w:val="Caption"/>
      </w:pPr>
      <w:bookmarkStart w:name="_Toc3" w:id="3"/>
      <w:r>
        <w:rPr>
          <w:rFonts w:cs="Arial Unicode MS" w:eastAsia="Arial Unicode MS"/>
          <w:rtl w:val="0"/>
          <w:lang w:val="en-US"/>
        </w:rPr>
        <w:t>Capacity, Scope, and Boundaries</w:t>
      </w:r>
      <w:bookmarkEnd w:id="3"/>
    </w:p>
    <w:p>
      <w:pPr>
        <w:pStyle w:val="Body"/>
      </w:pPr>
    </w:p>
    <w:p>
      <w:pPr>
        <w:pStyle w:val="Body"/>
        <w:numPr>
          <w:ilvl w:val="0"/>
          <w:numId w:val="5"/>
        </w:numPr>
      </w:pPr>
      <w:r>
        <w:rPr>
          <w:rtl w:val="0"/>
        </w:rPr>
        <w:t>Which clients require more support</w:t>
      </w:r>
      <w:r>
        <w:rPr>
          <w:rtl w:val="0"/>
        </w:rPr>
        <w:t>/service</w:t>
      </w:r>
      <w:r>
        <w:rPr>
          <w:rtl w:val="0"/>
        </w:rPr>
        <w:t xml:space="preserve"> than you can realistically provide?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>Which clients ask for things outside your expertise?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>Which clients constantly change their mind or shift the brief?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>Which types of projects always go over scope? Why?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Fonts w:cs="Arial Unicode MS" w:eastAsia="Arial Unicode MS"/>
          <w:rtl w:val="0"/>
        </w:rPr>
        <w:t>5</w:t>
      </w:r>
      <w:r>
        <w:rPr>
          <w:rFonts w:cs="Arial Unicode MS" w:eastAsia="Arial Unicode MS"/>
          <w:rtl w:val="0"/>
          <w:lang w:val="en-US"/>
        </w:rPr>
        <w:t xml:space="preserve">. </w:t>
      </w:r>
      <w:r>
        <w:rPr>
          <w:rFonts w:cs="Arial Unicode MS" w:eastAsia="Arial Unicode MS"/>
          <w:rtl w:val="0"/>
          <w:lang w:val="en-US"/>
        </w:rPr>
        <w:t xml:space="preserve">Deal Quality </w:t>
      </w:r>
    </w:p>
    <w:p>
      <w:pPr>
        <w:pStyle w:val="Caption"/>
      </w:pPr>
      <w:bookmarkStart w:name="_Toc4" w:id="4"/>
      <w:r>
        <w:rPr>
          <w:rFonts w:cs="Arial Unicode MS" w:eastAsia="Arial Unicode MS"/>
          <w:rtl w:val="0"/>
          <w:lang w:val="en-US"/>
        </w:rPr>
        <w:t>Indicators a Project Won</w:t>
      </w:r>
      <w:r>
        <w:rPr>
          <w:rFonts w:cs="Arial Unicode MS" w:eastAsia="Arial Unicode MS" w:hint="default"/>
          <w:rtl w:val="1"/>
        </w:rPr>
        <w:t>’</w:t>
      </w:r>
      <w:r>
        <w:rPr>
          <w:rFonts w:cs="Arial Unicode MS" w:eastAsia="Arial Unicode MS"/>
          <w:rtl w:val="0"/>
          <w:lang w:val="en-US"/>
        </w:rPr>
        <w:t>t End Well</w:t>
      </w:r>
      <w:bookmarkEnd w:id="4"/>
    </w:p>
    <w:p>
      <w:pPr>
        <w:pStyle w:val="Body"/>
      </w:pPr>
    </w:p>
    <w:p>
      <w:pPr>
        <w:pStyle w:val="Body"/>
        <w:numPr>
          <w:ilvl w:val="0"/>
          <w:numId w:val="6"/>
        </w:numPr>
      </w:pPr>
      <w:r>
        <w:rPr>
          <w:rtl w:val="0"/>
        </w:rPr>
        <w:t>Which prospects refuse to share their goals or constraints?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 xml:space="preserve">Which prospects want guarantees you cannot </w:t>
      </w:r>
      <w:r>
        <w:rPr>
          <w:rtl w:val="0"/>
        </w:rPr>
        <w:t>or don</w:t>
      </w:r>
      <w:r>
        <w:rPr>
          <w:rtl w:val="0"/>
        </w:rPr>
        <w:t>’</w:t>
      </w:r>
      <w:r>
        <w:rPr>
          <w:rtl w:val="0"/>
        </w:rPr>
        <w:t>t want to</w:t>
      </w:r>
      <w:r>
        <w:rPr>
          <w:rtl w:val="0"/>
        </w:rPr>
        <w:t xml:space="preserve"> provide?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>Which prospects ask for a discount before understanding the value?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2"/>
        </w:numPr>
      </w:pPr>
      <w:r>
        <w:rPr>
          <w:rtl w:val="0"/>
        </w:rPr>
        <w:t>Which prospects talk negatively about all past suppliers?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Subtitle"/>
        <w:bidi w:val="0"/>
      </w:pPr>
      <w:r>
        <w:rPr>
          <w:rFonts w:cs="Arial Unicode MS" w:eastAsia="Arial Unicode MS"/>
          <w:rtl w:val="0"/>
        </w:rPr>
        <w:t>Final Output</w:t>
      </w:r>
    </w:p>
    <w:p>
      <w:pPr>
        <w:pStyle w:val="Body"/>
      </w:pPr>
      <w:bookmarkStart w:name="_Toc5" w:id="5"/>
      <w:bookmarkEnd w:id="5"/>
    </w:p>
    <w:p>
      <w:pPr>
        <w:pStyle w:val="Body"/>
        <w:numPr>
          <w:ilvl w:val="0"/>
          <w:numId w:val="8"/>
        </w:numPr>
      </w:pPr>
      <w:r>
        <w:rPr>
          <w:rtl w:val="0"/>
        </w:rPr>
        <w:t xml:space="preserve"> Highlight</w:t>
      </w:r>
      <w:r>
        <w:rPr>
          <w:rtl w:val="0"/>
        </w:rPr>
        <w:t xml:space="preserve"> your top 5</w:t>
      </w:r>
      <w:r>
        <w:rPr>
          <w:rtl w:val="0"/>
        </w:rPr>
        <w:t>–</w:t>
      </w:r>
      <w:r>
        <w:rPr>
          <w:rtl w:val="0"/>
        </w:rPr>
        <w:t>10 red-flag characteristics</w:t>
      </w:r>
      <w:r>
        <w:rPr>
          <w:rtl w:val="0"/>
        </w:rPr>
        <w:t xml:space="preserve"> from what you</w:t>
      </w:r>
      <w:r>
        <w:rPr>
          <w:rtl w:val="0"/>
        </w:rPr>
        <w:t>’</w:t>
      </w:r>
      <w:r>
        <w:rPr>
          <w:rtl w:val="0"/>
        </w:rPr>
        <w:t>ve written above and write them here</w:t>
      </w:r>
    </w:p>
    <w:p>
      <w:pPr>
        <w:pStyle w:val="Body"/>
      </w:pPr>
    </w:p>
    <w:p>
      <w:pPr>
        <w:pStyle w:val="Caption"/>
      </w:pPr>
      <w:r>
        <w:rPr>
          <w:rFonts w:cs="Arial Unicode MS" w:eastAsia="Arial Unicode MS"/>
          <w:rtl w:val="0"/>
          <w:lang w:val="en-US"/>
        </w:rPr>
        <w:t>Examples:</w:t>
      </w:r>
    </w:p>
    <w:p>
      <w:pPr>
        <w:pStyle w:val="Caption"/>
        <w:numPr>
          <w:ilvl w:val="0"/>
          <w:numId w:val="9"/>
        </w:numPr>
      </w:pPr>
      <w:r>
        <w:rPr>
          <w:rFonts w:cs="Arial Unicode MS" w:eastAsia="Arial Unicode MS" w:hint="default"/>
          <w:rtl w:val="1"/>
          <w:lang w:val="ar-SA" w:bidi="ar-SA"/>
        </w:rPr>
        <w:t>“</w:t>
      </w:r>
      <w:r>
        <w:rPr>
          <w:rFonts w:cs="Arial Unicode MS" w:eastAsia="Arial Unicode MS"/>
          <w:rtl w:val="0"/>
          <w:lang w:val="de-DE"/>
        </w:rPr>
        <w:t>Won</w:t>
      </w:r>
      <w:r>
        <w:rPr>
          <w:rFonts w:cs="Arial Unicode MS" w:eastAsia="Arial Unicode MS" w:hint="default"/>
          <w:rtl w:val="1"/>
        </w:rPr>
        <w:t>’</w:t>
      </w:r>
      <w:r>
        <w:rPr>
          <w:rFonts w:cs="Arial Unicode MS" w:eastAsia="Arial Unicode MS"/>
          <w:rtl w:val="0"/>
          <w:lang w:val="en-US"/>
        </w:rPr>
        <w:t>t share goals, budget, or constraints.</w:t>
      </w:r>
      <w:r>
        <w:rPr>
          <w:rFonts w:cs="Arial Unicode MS" w:eastAsia="Arial Unicode MS" w:hint="default"/>
          <w:rtl w:val="0"/>
        </w:rPr>
        <w:t>”</w:t>
      </w:r>
    </w:p>
    <w:p>
      <w:pPr>
        <w:pStyle w:val="Caption"/>
        <w:numPr>
          <w:ilvl w:val="0"/>
          <w:numId w:val="9"/>
        </w:numPr>
      </w:pPr>
      <w:r>
        <w:rPr>
          <w:rFonts w:cs="Arial Unicode MS" w:eastAsia="Arial Unicode MS" w:hint="default"/>
          <w:rtl w:val="0"/>
          <w:lang w:val="en-US"/>
        </w:rPr>
        <w:t>“</w:t>
      </w:r>
      <w:r>
        <w:rPr>
          <w:rFonts w:cs="Arial Unicode MS" w:eastAsia="Arial Unicode MS"/>
          <w:rtl w:val="0"/>
          <w:lang w:val="en-US"/>
        </w:rPr>
        <w:t xml:space="preserve">Asks me about </w:t>
      </w:r>
      <w:r>
        <w:rPr>
          <w:rFonts w:cs="Arial Unicode MS" w:eastAsia="Arial Unicode MS"/>
          <w:rtl w:val="0"/>
          <w:lang w:val="en-US"/>
        </w:rPr>
        <w:t>price or discount</w:t>
      </w:r>
      <w:r>
        <w:rPr>
          <w:rFonts w:cs="Arial Unicode MS" w:eastAsia="Arial Unicode MS"/>
          <w:rtl w:val="0"/>
          <w:lang w:val="en-US"/>
        </w:rPr>
        <w:t>s first.</w:t>
      </w:r>
      <w:r>
        <w:rPr>
          <w:rFonts w:cs="Arial Unicode MS" w:eastAsia="Arial Unicode MS" w:hint="default"/>
          <w:rtl w:val="0"/>
        </w:rPr>
        <w:t>”</w:t>
      </w:r>
    </w:p>
    <w:p>
      <w:pPr>
        <w:pStyle w:val="Caption"/>
        <w:numPr>
          <w:ilvl w:val="0"/>
          <w:numId w:val="9"/>
        </w:numPr>
      </w:pPr>
      <w:r>
        <w:rPr>
          <w:rFonts w:cs="Arial Unicode MS" w:eastAsia="Arial Unicode MS" w:hint="default"/>
          <w:rtl w:val="1"/>
          <w:lang w:val="ar-SA" w:bidi="ar-SA"/>
        </w:rPr>
        <w:t>“</w:t>
      </w:r>
      <w:r>
        <w:rPr>
          <w:rFonts w:cs="Arial Unicode MS" w:eastAsia="Arial Unicode MS"/>
          <w:rtl w:val="0"/>
          <w:lang w:val="en-US"/>
        </w:rPr>
        <w:t>Disorganised and unable to commit to decisions.</w:t>
      </w:r>
      <w:r>
        <w:rPr>
          <w:rFonts w:cs="Arial Unicode MS" w:eastAsia="Arial Unicode MS" w:hint="default"/>
          <w:rtl w:val="0"/>
        </w:rPr>
        <w:t>”</w:t>
      </w:r>
    </w:p>
    <w:p>
      <w:pPr>
        <w:pStyle w:val="Caption"/>
        <w:numPr>
          <w:ilvl w:val="0"/>
          <w:numId w:val="9"/>
        </w:numPr>
      </w:pPr>
      <w:r>
        <w:rPr>
          <w:rFonts w:cs="Arial Unicode MS" w:eastAsia="Arial Unicode MS" w:hint="default"/>
          <w:rtl w:val="1"/>
          <w:lang w:val="ar-SA" w:bidi="ar-SA"/>
        </w:rPr>
        <w:t>“</w:t>
      </w:r>
      <w:r>
        <w:rPr>
          <w:rFonts w:cs="Arial Unicode MS" w:eastAsia="Arial Unicode MS"/>
          <w:rtl w:val="0"/>
          <w:lang w:val="en-US"/>
        </w:rPr>
        <w:t>Scope unclear after three conversations.</w:t>
      </w:r>
      <w:r>
        <w:rPr>
          <w:rFonts w:cs="Arial Unicode MS" w:eastAsia="Arial Unicode MS" w:hint="default"/>
          <w:rtl w:val="0"/>
        </w:rPr>
        <w:t>”</w:t>
      </w:r>
    </w:p>
    <w:p>
      <w:pPr>
        <w:pStyle w:val="Caption"/>
        <w:numPr>
          <w:ilvl w:val="0"/>
          <w:numId w:val="9"/>
        </w:numPr>
      </w:pPr>
      <w:r>
        <w:rPr>
          <w:rFonts w:cs="Arial Unicode MS" w:eastAsia="Arial Unicode MS" w:hint="default"/>
          <w:rtl w:val="1"/>
          <w:lang w:val="ar-SA" w:bidi="ar-SA"/>
        </w:rPr>
        <w:t>“</w:t>
      </w:r>
      <w:r>
        <w:rPr>
          <w:rFonts w:cs="Arial Unicode MS" w:eastAsia="Arial Unicode MS"/>
          <w:rtl w:val="0"/>
          <w:lang w:val="en-US"/>
        </w:rPr>
        <w:t>Doesn</w:t>
      </w:r>
      <w:r>
        <w:rPr>
          <w:rFonts w:cs="Arial Unicode MS" w:eastAsia="Arial Unicode MS" w:hint="default"/>
          <w:rtl w:val="1"/>
        </w:rPr>
        <w:t>’</w:t>
      </w:r>
      <w:r>
        <w:rPr>
          <w:rFonts w:cs="Arial Unicode MS" w:eastAsia="Arial Unicode MS"/>
          <w:rtl w:val="0"/>
          <w:lang w:val="en-US"/>
        </w:rPr>
        <w:t>t take responsibility for their role in success.</w:t>
      </w:r>
      <w:r>
        <w:rPr>
          <w:rFonts w:cs="Arial Unicode MS" w:eastAsia="Arial Unicode MS" w:hint="default"/>
          <w:rtl w:val="0"/>
        </w:rPr>
        <w:t>”</w:t>
      </w:r>
    </w:p>
    <w:p>
      <w:pPr>
        <w:pStyle w:val="Caption"/>
        <w:numPr>
          <w:ilvl w:val="0"/>
          <w:numId w:val="9"/>
        </w:numPr>
      </w:pPr>
      <w:r>
        <w:rPr>
          <w:rFonts w:cs="Arial Unicode MS" w:eastAsia="Arial Unicode MS" w:hint="default"/>
          <w:rtl w:val="1"/>
          <w:lang w:val="ar-SA" w:bidi="ar-SA"/>
        </w:rPr>
        <w:t>“</w:t>
      </w:r>
      <w:r>
        <w:rPr>
          <w:rFonts w:cs="Arial Unicode MS" w:eastAsia="Arial Unicode MS"/>
          <w:rtl w:val="0"/>
          <w:lang w:val="en-US"/>
        </w:rPr>
        <w:t>Wants results faster than realistically possible.</w:t>
      </w:r>
      <w:r>
        <w:rPr>
          <w:rFonts w:cs="Arial Unicode MS" w:eastAsia="Arial Unicode MS" w:hint="default"/>
          <w:rtl w:val="0"/>
        </w:rPr>
        <w:t>”</w:t>
      </w:r>
    </w:p>
    <w:p>
      <w:pPr>
        <w:pStyle w:val="Caption"/>
        <w:numPr>
          <w:ilvl w:val="0"/>
          <w:numId w:val="9"/>
        </w:numPr>
      </w:pPr>
      <w:r>
        <w:rPr>
          <w:rFonts w:cs="Arial Unicode MS" w:eastAsia="Arial Unicode MS" w:hint="default"/>
          <w:rtl w:val="1"/>
          <w:lang w:val="ar-SA" w:bidi="ar-SA"/>
        </w:rPr>
        <w:t>“</w:t>
      </w:r>
      <w:r>
        <w:rPr>
          <w:rFonts w:cs="Arial Unicode MS" w:eastAsia="Arial Unicode MS"/>
          <w:rtl w:val="0"/>
          <w:lang w:val="en-US"/>
        </w:rPr>
        <w:t>Negative about every previous supplier.</w:t>
      </w:r>
      <w:r>
        <w:rPr>
          <w:rFonts w:cs="Arial Unicode MS" w:eastAsia="Arial Unicode MS" w:hint="default"/>
          <w:rtl w:val="0"/>
        </w:rPr>
        <w:t>”</w:t>
      </w:r>
    </w:p>
    <w:p>
      <w:pPr>
        <w:pStyle w:val="Caption"/>
        <w:numPr>
          <w:ilvl w:val="0"/>
          <w:numId w:val="9"/>
        </w:numPr>
      </w:pPr>
      <w:r>
        <w:rPr>
          <w:rFonts w:cs="Arial Unicode MS" w:eastAsia="Arial Unicode MS" w:hint="default"/>
          <w:rtl w:val="1"/>
          <w:lang w:val="ar-SA" w:bidi="ar-SA"/>
        </w:rPr>
        <w:t>“</w:t>
      </w:r>
      <w:r>
        <w:rPr>
          <w:rFonts w:cs="Arial Unicode MS" w:eastAsia="Arial Unicode MS"/>
          <w:rtl w:val="0"/>
          <w:lang w:val="en-US"/>
        </w:rPr>
        <w:t>Misaligned values (rude, disrespectful, dismissive).</w:t>
      </w:r>
      <w:r>
        <w:rPr>
          <w:rFonts w:cs="Arial Unicode MS" w:eastAsia="Arial Unicode MS" w:hint="default"/>
          <w:rtl w:val="0"/>
        </w:rPr>
        <w:t>”</w:t>
      </w:r>
    </w:p>
    <w:p>
      <w:pPr>
        <w:pStyle w:val="Body"/>
      </w:pPr>
    </w:p>
    <w:p>
      <w:pPr>
        <w:pStyle w:val="Body"/>
        <w:numPr>
          <w:ilvl w:val="0"/>
          <w:numId w:val="10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10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10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10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10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10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10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10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10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10"/>
        </w:numPr>
        <w:spacing w:line="480" w:lineRule="auto"/>
      </w:pPr>
    </w:p>
    <w:p>
      <w:pPr>
        <w:pStyle w:val="Body"/>
      </w:pPr>
    </w:p>
    <w:p>
      <w:pPr>
        <w:pStyle w:val="Heading 2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Fonts w:cs="Arial Unicode MS" w:eastAsia="Arial Unicode MS"/>
          <w:rtl w:val="0"/>
          <w:lang w:val="en-US"/>
        </w:rPr>
        <w:t>Qualifying Questions</w:t>
      </w:r>
    </w:p>
    <w:p>
      <w:pPr>
        <w:pStyle w:val="Caption"/>
      </w:pPr>
      <w:bookmarkStart w:name="_Toc6" w:id="6"/>
      <w:bookmarkEnd w:id="6"/>
    </w:p>
    <w:p>
      <w:pPr>
        <w:pStyle w:val="Heading 3"/>
      </w:pPr>
      <w:r>
        <w:rPr>
          <w:rtl w:val="0"/>
        </w:rPr>
        <w:t>What questions will you ask in your initial engagement to highlight these red flags?</w:t>
      </w:r>
    </w:p>
    <w:p>
      <w:pPr>
        <w:pStyle w:val="Heading 3"/>
      </w:pPr>
    </w:p>
    <w:p>
      <w:pPr>
        <w:pStyle w:val="Heading 3"/>
        <w:numPr>
          <w:ilvl w:val="0"/>
          <w:numId w:val="12"/>
        </w:numPr>
      </w:pPr>
      <w:r>
        <w:rPr>
          <w:rtl w:val="0"/>
        </w:rPr>
        <w:br w:type="textWrapping"/>
        <w:br w:type="textWrapping"/>
        <w:br w:type="textWrapping"/>
        <w:br w:type="textWrapping"/>
        <w:t xml:space="preserve"> </w:t>
      </w:r>
    </w:p>
    <w:p>
      <w:pPr>
        <w:pStyle w:val="Heading 3"/>
        <w:numPr>
          <w:ilvl w:val="0"/>
          <w:numId w:val="12"/>
        </w:numPr>
      </w:pPr>
      <w:r>
        <w:rPr>
          <w:rtl w:val="0"/>
        </w:rPr>
        <w:br w:type="textWrapping"/>
        <w:br w:type="textWrapping"/>
        <w:br w:type="textWrapping"/>
        <w:br w:type="textWrapping"/>
        <w:t xml:space="preserve"> </w:t>
      </w:r>
    </w:p>
    <w:p>
      <w:pPr>
        <w:pStyle w:val="Heading 3"/>
        <w:numPr>
          <w:ilvl w:val="0"/>
          <w:numId w:val="12"/>
        </w:numPr>
      </w:pPr>
      <w:r>
        <w:rPr>
          <w:rtl w:val="0"/>
        </w:rPr>
        <w:br w:type="textWrapping"/>
        <w:br w:type="textWrapping"/>
        <w:br w:type="textWrapping"/>
        <w:br w:type="textWrapping"/>
        <w:t xml:space="preserve"> </w:t>
      </w:r>
    </w:p>
    <w:p>
      <w:pPr>
        <w:pStyle w:val="Heading 3"/>
        <w:numPr>
          <w:ilvl w:val="0"/>
          <w:numId w:val="12"/>
        </w:numPr>
      </w:pPr>
      <w:r>
        <w:rPr>
          <w:rtl w:val="0"/>
        </w:rPr>
        <w:br w:type="textWrapping"/>
        <w:br w:type="textWrapping"/>
        <w:br w:type="textWrapping"/>
        <w:br w:type="textWrapping"/>
        <w:t xml:space="preserve"> 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Montserrat Thin Light">
    <w:charset w:val="00"/>
    <w:family w:val="roman"/>
    <w:pitch w:val="default"/>
  </w:font>
  <w:font w:name="Montserrat ExtraBold">
    <w:charset w:val="00"/>
    <w:family w:val="roman"/>
    <w:pitch w:val="default"/>
  </w:font>
  <w:font w:name="Montserrat Thin Regular">
    <w:charset w:val="00"/>
    <w:family w:val="roman"/>
    <w:pitch w:val="default"/>
  </w:font>
  <w:font w:name="Montserrat Thin Bold">
    <w:charset w:val="00"/>
    <w:family w:val="roman"/>
    <w:pitch w:val="default"/>
  </w:font>
  <w:font w:name="Helvetica Neue">
    <w:charset w:val="00"/>
    <w:family w:val="roman"/>
    <w:pitch w:val="default"/>
  </w:font>
  <w:font w:name="Montserrat Thin ExtraLight">
    <w:charset w:val="00"/>
    <w:family w:val="roman"/>
    <w:pitch w:val="default"/>
  </w:font>
  <w:font w:name="Montserrat Thin Semi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rPr>
        <w:rtl w:val="0"/>
        <w:lang w:val="en-US"/>
      </w:rPr>
      <w:t>Private &amp; Confidential</w:t>
    </w:r>
    <w:r>
      <w:tab/>
      <w:tab/>
    </w:r>
    <w:r>
      <w:rPr>
        <w:rtl w:val="0"/>
        <w:lang w:val="en-US"/>
      </w:rPr>
      <w:t xml:space="preserve">Page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>
      <w:rPr/>
      <w:fldChar w:fldCharType="end" w:fldLock="0"/>
    </w:r>
    <w:r>
      <w:rPr>
        <w:rtl w:val="0"/>
        <w:lang w:val="en-US"/>
      </w:rPr>
      <w:t xml:space="preserve"> of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>
      <w:rPr/>
      <w:fldChar w:fldCharType="end" w:fldLock="0"/>
    </w:r>
  </w:p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rPr>
        <w:rtl w:val="0"/>
        <w:lang w:val="en-US"/>
      </w:rPr>
      <w:t xml:space="preserve">© </w:t>
    </w:r>
    <w:r>
      <w:rPr>
        <w:rtl w:val="0"/>
        <w:lang w:val="en-US"/>
      </w:rPr>
      <w:t>Sales Triage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1616724</wp:posOffset>
          </wp:positionH>
          <wp:positionV relativeFrom="page">
            <wp:posOffset>1379891</wp:posOffset>
          </wp:positionV>
          <wp:extent cx="4326608" cy="6120057"/>
          <wp:effectExtent l="0" t="0" r="0" b="0"/>
          <wp:wrapNone/>
          <wp:docPr id="1073741825" name="officeArt object" descr="a4 Watermar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a4 Watermark.png" descr="a4 Watermark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26608" cy="612005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tl w:val="0"/>
        <w:lang w:val="en-US"/>
      </w:rPr>
      <w:t>Define Your Red Flags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Lettered"/>
  </w:abstractNum>
  <w:abstractNum w:abstractNumId="1">
    <w:multiLevelType w:val="hybridMultilevel"/>
    <w:styleLink w:val="Lettered"/>
    <w:lvl w:ilvl="0">
      <w:start w:val="1"/>
      <w:numFmt w:val="lowerLetter"/>
      <w:suff w:val="tab"/>
      <w:lvlText w:val="%1."/>
      <w:lvlJc w:val="left"/>
      <w:pPr>
        <w:ind w:left="40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upperLetter"/>
      <w:suff w:val="tab"/>
      <w:lvlText w:val="%2."/>
      <w:lvlJc w:val="left"/>
      <w:pPr>
        <w:tabs>
          <w:tab w:val="clear" w:pos="560"/>
        </w:tabs>
        <w:ind w:left="76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upperLetter"/>
      <w:suff w:val="tab"/>
      <w:lvlText w:val="%3."/>
      <w:lvlJc w:val="left"/>
      <w:pPr>
        <w:tabs>
          <w:tab w:val="clear" w:pos="1120"/>
        </w:tabs>
        <w:ind w:left="112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upperLetter"/>
      <w:suff w:val="tab"/>
      <w:lvlText w:val="%4."/>
      <w:lvlJc w:val="left"/>
      <w:pPr>
        <w:ind w:left="148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upperLetter"/>
      <w:suff w:val="tab"/>
      <w:lvlText w:val="%5."/>
      <w:lvlJc w:val="left"/>
      <w:pPr>
        <w:tabs>
          <w:tab w:val="clear" w:pos="1680"/>
        </w:tabs>
        <w:ind w:left="184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upperLetter"/>
      <w:suff w:val="tab"/>
      <w:lvlText w:val="%6."/>
      <w:lvlJc w:val="left"/>
      <w:pPr>
        <w:ind w:left="220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upperLetter"/>
      <w:suff w:val="tab"/>
      <w:lvlText w:val="%7."/>
      <w:lvlJc w:val="left"/>
      <w:pPr>
        <w:ind w:left="256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upperLetter"/>
      <w:suff w:val="tab"/>
      <w:lvlText w:val="%8."/>
      <w:lvlJc w:val="left"/>
      <w:pPr>
        <w:tabs>
          <w:tab w:val="clear" w:pos="2800"/>
        </w:tabs>
        <w:ind w:left="292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upperLetter"/>
      <w:suff w:val="tab"/>
      <w:lvlText w:val="%9."/>
      <w:lvlJc w:val="left"/>
      <w:pPr>
        <w:ind w:left="328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Bullet"/>
  </w:abstractNum>
  <w:abstractNum w:abstractNumId="3">
    <w:multiLevelType w:val="hybridMultilevel"/>
    <w:styleLink w:val="Bullet"/>
    <w:lvl w:ilvl="0">
      <w:start w:val="1"/>
      <w:numFmt w:val="bullet"/>
      <w:suff w:val="nothing"/>
      <w:lvlText w:val="➡️"/>
      <w:lvlJc w:val="left"/>
      <w:pPr>
        <w:ind w:left="20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nothing"/>
      <w:lvlText w:val="➡️"/>
      <w:lvlJc w:val="left"/>
      <w:pPr>
        <w:ind w:left="38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nothing"/>
      <w:lvlText w:val="➡️"/>
      <w:lvlJc w:val="left"/>
      <w:pPr>
        <w:ind w:left="56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nothing"/>
      <w:lvlText w:val="➡️"/>
      <w:lvlJc w:val="left"/>
      <w:pPr>
        <w:ind w:left="74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nothing"/>
      <w:lvlText w:val="➡️"/>
      <w:lvlJc w:val="left"/>
      <w:pPr>
        <w:ind w:left="92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nothing"/>
      <w:lvlText w:val="➡️"/>
      <w:lvlJc w:val="left"/>
      <w:pPr>
        <w:ind w:left="110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nothing"/>
      <w:lvlText w:val="➡️"/>
      <w:lvlJc w:val="left"/>
      <w:pPr>
        <w:ind w:left="128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nothing"/>
      <w:lvlText w:val="➡️"/>
      <w:lvlJc w:val="left"/>
      <w:pPr>
        <w:ind w:left="146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nothing"/>
      <w:lvlText w:val="➡️"/>
      <w:lvlJc w:val="left"/>
      <w:pPr>
        <w:ind w:left="164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4">
    <w:multiLevelType w:val="hybridMultilevel"/>
    <w:numStyleLink w:val="Numbered"/>
  </w:abstractNum>
  <w:abstractNum w:abstractNumId="5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420" w:hanging="42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1.%2."/>
      <w:lvlJc w:val="left"/>
      <w:pPr>
        <w:tabs>
          <w:tab w:val="clear" w:pos="560"/>
        </w:tabs>
        <w:ind w:left="621" w:hanging="62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ind w:left="1156" w:hanging="436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516" w:hanging="436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ind w:left="1876" w:hanging="436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2236" w:hanging="436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ind w:left="2596" w:hanging="436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2956" w:hanging="436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ind w:left="3316" w:hanging="436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3"/>
  </w:num>
  <w:num w:numId="8">
    <w:abstractNumId w:val="2"/>
  </w:num>
  <w:num w:numId="9">
    <w:abstractNumId w:val="2"/>
    <w:lvlOverride w:ilvl="0">
      <w:lvl w:ilvl="0">
        <w:start w:val="1"/>
        <w:numFmt w:val="bullet"/>
        <w:suff w:val="tab"/>
        <w:lvlText w:val="•"/>
        <w:lvlJc w:val="left"/>
        <w:pPr>
          <w:ind w:left="185" w:hanging="1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365" w:hanging="1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545" w:hanging="1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725" w:hanging="1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905" w:hanging="1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085" w:hanging="1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1265" w:hanging="1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1445" w:hanging="1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1625" w:hanging="1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10">
    <w:abstractNumId w:val="2"/>
    <w:lvlOverride w:ilvl="0">
      <w:lvl w:ilvl="0">
        <w:start w:val="1"/>
        <w:numFmt w:val="bullet"/>
        <w:suff w:val="tab"/>
        <w:lvlText w:val="•"/>
        <w:lvlJc w:val="left"/>
        <w:pPr>
          <w:tabs>
            <w:tab w:val="left" w:pos="20"/>
            <w:tab w:val="left" w:pos="40"/>
            <w:tab w:val="left" w:pos="6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  <w:tab w:val="left" w:pos="1300"/>
            <w:tab w:val="left" w:pos="1320"/>
            <w:tab w:val="left" w:pos="1340"/>
            <w:tab w:val="left" w:pos="1360"/>
            <w:tab w:val="left" w:pos="1380"/>
            <w:tab w:val="left" w:pos="1400"/>
            <w:tab w:val="left" w:pos="1420"/>
          </w:tabs>
          <w:ind w:left="202" w:hanging="2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  <w:tab w:val="left" w:pos="1300"/>
            <w:tab w:val="left" w:pos="1320"/>
            <w:tab w:val="left" w:pos="1340"/>
            <w:tab w:val="left" w:pos="1360"/>
            <w:tab w:val="left" w:pos="1380"/>
            <w:tab w:val="left" w:pos="1400"/>
            <w:tab w:val="left" w:pos="1420"/>
          </w:tabs>
          <w:ind w:left="382" w:hanging="2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  <w:tab w:val="left" w:pos="1300"/>
            <w:tab w:val="left" w:pos="1320"/>
            <w:tab w:val="left" w:pos="1340"/>
            <w:tab w:val="left" w:pos="1360"/>
            <w:tab w:val="left" w:pos="1380"/>
            <w:tab w:val="left" w:pos="1400"/>
            <w:tab w:val="left" w:pos="1420"/>
            <w:tab w:val="clear" w:pos="560"/>
          </w:tabs>
          <w:ind w:left="562" w:hanging="2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  <w:tab w:val="left" w:pos="1300"/>
            <w:tab w:val="left" w:pos="1320"/>
            <w:tab w:val="left" w:pos="1340"/>
            <w:tab w:val="left" w:pos="1360"/>
            <w:tab w:val="left" w:pos="1380"/>
            <w:tab w:val="left" w:pos="1400"/>
            <w:tab w:val="left" w:pos="1420"/>
          </w:tabs>
          <w:ind w:left="742" w:hanging="2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  <w:tab w:val="left" w:pos="1300"/>
            <w:tab w:val="left" w:pos="1320"/>
            <w:tab w:val="left" w:pos="1340"/>
            <w:tab w:val="left" w:pos="1360"/>
            <w:tab w:val="left" w:pos="1380"/>
            <w:tab w:val="left" w:pos="1400"/>
            <w:tab w:val="left" w:pos="1420"/>
          </w:tabs>
          <w:ind w:left="922" w:hanging="2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  <w:tab w:val="left" w:pos="1300"/>
            <w:tab w:val="left" w:pos="1320"/>
            <w:tab w:val="left" w:pos="1340"/>
            <w:tab w:val="left" w:pos="1360"/>
            <w:tab w:val="left" w:pos="1380"/>
            <w:tab w:val="left" w:pos="1400"/>
            <w:tab w:val="left" w:pos="1420"/>
          </w:tabs>
          <w:ind w:left="1102" w:hanging="2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300"/>
            <w:tab w:val="left" w:pos="1320"/>
            <w:tab w:val="left" w:pos="1340"/>
            <w:tab w:val="left" w:pos="1360"/>
            <w:tab w:val="left" w:pos="1380"/>
            <w:tab w:val="left" w:pos="1400"/>
            <w:tab w:val="left" w:pos="1420"/>
          </w:tabs>
          <w:ind w:left="1282" w:hanging="2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</w:tabs>
          <w:ind w:left="1462" w:hanging="2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</w:tabs>
          <w:ind w:left="1642" w:hanging="2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11">
    <w:abstractNumId w:val="5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Light" w:cs="Arial Unicode MS" w:hAnsi="Montserrat Thin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8f9fa6"/>
      <w:spacing w:val="0"/>
      <w:kern w:val="0"/>
      <w:position w:val="0"/>
      <w:sz w:val="19"/>
      <w:szCs w:val="19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8F9FA6"/>
        </w14:solidFill>
      </w14:textFill>
    </w:rPr>
  </w:style>
  <w:style w:type="paragraph" w:styleId="Title">
    <w:name w:val="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ExtraBold" w:cs="Arial Unicode MS" w:hAnsi="Montserrat ExtraBol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4498d7"/>
      <w:spacing w:val="0"/>
      <w:kern w:val="0"/>
      <w:position w:val="0"/>
      <w:sz w:val="60"/>
      <w:szCs w:val="6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4498D8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Regular" w:cs="Arial Unicode MS" w:hAnsi="Montserrat Thin Regular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213e4c"/>
      <w:spacing w:val="0"/>
      <w:kern w:val="0"/>
      <w:position w:val="0"/>
      <w:sz w:val="25"/>
      <w:szCs w:val="25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223F4C"/>
        </w14:solidFill>
      </w14:textFill>
    </w:rPr>
  </w:style>
  <w:style w:type="paragraph" w:styleId="Heading">
    <w:name w:val="Heading"/>
    <w:next w:val="Heading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Montserrat Thin Bold" w:cs="Arial Unicode MS" w:hAnsi="Montserrat Thin Bol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213e4c"/>
      <w:spacing w:val="0"/>
      <w:kern w:val="0"/>
      <w:position w:val="0"/>
      <w:sz w:val="57"/>
      <w:szCs w:val="57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223F4C"/>
        </w14:solidFill>
      </w14:textFill>
    </w:rPr>
  </w:style>
  <w:style w:type="paragraph" w:styleId="TOC 1">
    <w:name w:val="TOC 1"/>
    <w:next w:val="TOC 1"/>
    <w:pPr>
      <w:keepNext w:val="0"/>
      <w:keepLines w:val="0"/>
      <w:pageBreakBefore w:val="0"/>
      <w:widowControl w:val="1"/>
      <w:shd w:val="clear" w:color="auto" w:fill="auto"/>
      <w:tabs>
        <w:tab w:val="right" w:pos="9638"/>
      </w:tabs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OC 2">
    <w:name w:val="TOC 2"/>
    <w:next w:val="TOC 2"/>
    <w:pPr>
      <w:keepNext w:val="0"/>
      <w:keepLines w:val="0"/>
      <w:pageBreakBefore w:val="0"/>
      <w:widowControl w:val="1"/>
      <w:shd w:val="clear" w:color="auto" w:fill="auto"/>
      <w:tabs>
        <w:tab w:val="right" w:pos="9638"/>
      </w:tabs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 2">
    <w:name w:val="Heading 2"/>
    <w:next w:val="Heading 2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Montserrat Thin Bold" w:cs="Montserrat Thin Bold" w:hAnsi="Montserrat Thin Bold" w:eastAsia="Montserrat Thin Bold"/>
      <w:b w:val="0"/>
      <w:bCs w:val="0"/>
      <w:i w:val="0"/>
      <w:iCs w:val="0"/>
      <w:caps w:val="0"/>
      <w:smallCaps w:val="0"/>
      <w:strike w:val="0"/>
      <w:dstrike w:val="0"/>
      <w:outline w:val="0"/>
      <w:color w:val="576d7a"/>
      <w:spacing w:val="0"/>
      <w:kern w:val="0"/>
      <w:position w:val="0"/>
      <w:sz w:val="29"/>
      <w:szCs w:val="29"/>
      <w:u w:val="none"/>
      <w:shd w:val="nil" w:color="auto" w:fill="auto"/>
      <w:vertAlign w:val="baseline"/>
      <w14:textOutline>
        <w14:noFill/>
      </w14:textOutline>
      <w14:textFill>
        <w14:solidFill>
          <w14:srgbClr w14:val="576E7A"/>
        </w14:solidFill>
      </w14:textFill>
    </w:rPr>
  </w:style>
  <w:style w:type="paragraph" w:styleId="TOC 3">
    <w:name w:val="TOC 3"/>
    <w:next w:val="TOC 3"/>
    <w:pPr>
      <w:keepNext w:val="0"/>
      <w:keepLines w:val="0"/>
      <w:pageBreakBefore w:val="0"/>
      <w:widowControl w:val="1"/>
      <w:shd w:val="clear" w:color="auto" w:fill="auto"/>
      <w:tabs>
        <w:tab w:val="right" w:pos="9638"/>
      </w:tabs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Subtitle">
    <w:name w:val="Sub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2"/>
    </w:pPr>
    <w:rPr>
      <w:rFonts w:ascii="Montserrat Thin Bold" w:cs="Montserrat Thin Bold" w:hAnsi="Montserrat Thin Bold" w:eastAsia="Montserrat Thin Bold"/>
      <w:b w:val="0"/>
      <w:bCs w:val="0"/>
      <w:i w:val="0"/>
      <w:iCs w:val="0"/>
      <w:caps w:val="0"/>
      <w:smallCaps w:val="0"/>
      <w:strike w:val="0"/>
      <w:dstrike w:val="0"/>
      <w:outline w:val="0"/>
      <w:color w:val="61b0e0"/>
      <w:spacing w:val="0"/>
      <w:kern w:val="0"/>
      <w:position w:val="0"/>
      <w:sz w:val="54"/>
      <w:szCs w:val="54"/>
      <w:u w:val="none"/>
      <w:shd w:val="nil" w:color="auto" w:fill="auto"/>
      <w:vertAlign w:val="baseline"/>
      <w14:textOutline>
        <w14:noFill/>
      </w14:textOutline>
      <w14:textFill>
        <w14:solidFill>
          <w14:srgbClr w14:val="61B0E0"/>
        </w14:solidFill>
      </w14:textFill>
    </w:rPr>
  </w:style>
  <w:style w:type="numbering" w:styleId="Lettered">
    <w:name w:val="Lettered"/>
    <w:pPr>
      <w:numPr>
        <w:numId w:val="1"/>
      </w:numPr>
    </w:pPr>
  </w:style>
  <w:style w:type="paragraph" w:styleId="Caption">
    <w:name w:val="Caption"/>
    <w:next w:val="Caption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ExtraLight" w:cs="Montserrat Thin ExtraLight" w:hAnsi="Montserrat Thin ExtraLight" w:eastAsia="Montserrat Thin ExtraLight"/>
      <w:b w:val="0"/>
      <w:bCs w:val="0"/>
      <w:i w:val="0"/>
      <w:iCs w:val="0"/>
      <w:caps w:val="0"/>
      <w:smallCaps w:val="0"/>
      <w:strike w:val="0"/>
      <w:dstrike w:val="0"/>
      <w:outline w:val="0"/>
      <w:color w:val="8f9fa6"/>
      <w:spacing w:val="0"/>
      <w:kern w:val="0"/>
      <w:position w:val="0"/>
      <w:sz w:val="23"/>
      <w:szCs w:val="23"/>
      <w:u w:val="none"/>
      <w:shd w:val="nil" w:color="auto" w:fill="auto"/>
      <w:vertAlign w:val="baseline"/>
      <w14:textOutline>
        <w14:noFill/>
      </w14:textOutline>
      <w14:textFill>
        <w14:solidFill>
          <w14:srgbClr w14:val="8F9FA6"/>
        </w14:solidFill>
      </w14:textFill>
    </w:rPr>
  </w:style>
  <w:style w:type="numbering" w:styleId="Bullet">
    <w:name w:val="Bullet"/>
    <w:pPr>
      <w:numPr>
        <w:numId w:val="7"/>
      </w:numPr>
    </w:pPr>
  </w:style>
  <w:style w:type="paragraph" w:styleId="Heading 3">
    <w:name w:val="Heading 3"/>
    <w:next w:val="Heading 3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SemiBold" w:cs="Arial Unicode MS" w:hAnsi="Montserrat Thin SemiBol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8f9fa6"/>
      <w:spacing w:val="0"/>
      <w:kern w:val="0"/>
      <w:position w:val="0"/>
      <w:sz w:val="27"/>
      <w:szCs w:val="27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8F9FA6"/>
        </w14:solidFill>
      </w14:textFill>
    </w:rPr>
  </w:style>
  <w:style w:type="numbering" w:styleId="Numbered">
    <w:name w:val="Numbered"/>
    <w:pPr>
      <w:numPr>
        <w:numId w:val="1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Montserrat ExtraBold"/>
        <a:ea typeface="Montserrat ExtraBold"/>
        <a:cs typeface="Montserrat ExtraBold"/>
      </a:majorFont>
      <a:minorFont>
        <a:latin typeface="Montserrat Thin Bold"/>
        <a:ea typeface="Montserrat Thin Bold"/>
        <a:cs typeface="Montserrat Thin Bold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127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>
            <a:tab pos="355600" algn="l"/>
            <a:tab pos="711200" algn="l"/>
            <a:tab pos="1066800" algn="l"/>
            <a:tab pos="1422400" algn="l"/>
            <a:tab pos="1778000" algn="l"/>
            <a:tab pos="2133600" algn="l"/>
            <a:tab pos="2489200" algn="l"/>
            <a:tab pos="2844800" algn="l"/>
            <a:tab pos="3200400" algn="l"/>
            <a:tab pos="3556000" algn="l"/>
            <a:tab pos="3911600" algn="l"/>
            <a:tab pos="4267200" algn="l"/>
          </a:tabLst>
          <a:defRPr b="0" baseline="0" cap="none" i="0" spc="0" strike="noStrike" sz="933" u="none" kumimoji="0" normalizeH="0">
            <a:ln>
              <a:noFill/>
            </a:ln>
            <a:solidFill>
              <a:srgbClr val="8F9FA6"/>
            </a:solidFill>
            <a:effectLst/>
            <a:uFillTx/>
            <a:latin typeface="Montserrat Thin Light"/>
            <a:ea typeface="Montserrat Thin Light"/>
            <a:cs typeface="Montserrat Thin Light"/>
            <a:sym typeface="Montserrat Thin Ligh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127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>
            <a:tab pos="355600" algn="l"/>
            <a:tab pos="711200" algn="l"/>
            <a:tab pos="1066800" algn="l"/>
            <a:tab pos="1422400" algn="l"/>
            <a:tab pos="1778000" algn="l"/>
            <a:tab pos="2133600" algn="l"/>
            <a:tab pos="2489200" algn="l"/>
            <a:tab pos="2844800" algn="l"/>
            <a:tab pos="3200400" algn="l"/>
            <a:tab pos="3556000" algn="l"/>
            <a:tab pos="3911600" algn="l"/>
            <a:tab pos="4267200" algn="l"/>
          </a:tabLst>
          <a:defRPr b="0" baseline="0" cap="none" i="0" spc="0" strike="noStrike" sz="1233" u="none" kumimoji="0" normalizeH="0">
            <a:ln>
              <a:noFill/>
            </a:ln>
            <a:solidFill>
              <a:srgbClr val="223F4C"/>
            </a:solidFill>
            <a:effectLst/>
            <a:uFillTx/>
            <a:latin typeface="Montserrat Thin Regular"/>
            <a:ea typeface="Montserrat Thin Regular"/>
            <a:cs typeface="Montserrat Thin Regular"/>
            <a:sym typeface="Montserrat Thin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